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9A" w:rsidRPr="00F84798" w:rsidRDefault="00E8519A" w:rsidP="00E851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9BA00"/>
          <w:lang w:eastAsia="ru-RU"/>
        </w:rPr>
        <w:t>Приказ</w:t>
      </w:r>
      <w:r w:rsidRPr="00F84798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 xml:space="preserve"> Министра здравоохранения и социального развития Республики Казахстан от 28 апреля 2015 года № </w:t>
      </w:r>
      <w:r w:rsidRPr="00F8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E9BA00"/>
          <w:lang w:eastAsia="ru-RU"/>
        </w:rPr>
        <w:t>281</w:t>
      </w:r>
      <w:proofErr w:type="gramStart"/>
      <w:r w:rsidRPr="00F84798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 xml:space="preserve"> </w:t>
      </w:r>
      <w:r w:rsidRPr="00F8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84798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F84798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б утверждении Правил оказания первичной медико-санитарной помощи и Правил прикрепления граждан к организациям первичной медико-санитарной помощи</w:t>
      </w:r>
    </w:p>
    <w:p w:rsidR="00E8519A" w:rsidRPr="00F84798" w:rsidRDefault="00E8519A" w:rsidP="00E8519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bookmarkStart w:id="0" w:name="sub1004613754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"jl:30479065.45040100" </w:instrTex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847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пунктом 4-1 статьи 45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Республики Казахстан от 18 сентября 2009 года «О здоровье народа и системе здравоохранения» </w:t>
      </w:r>
      <w:r w:rsidRPr="00F8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Утвердить: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bookmarkStart w:id="1" w:name="sub1004613755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"jl:32959267.100" </w:instrTex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847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Правила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первичной медико-санитарной помощи согласно приложению 1 к настоящему приказу;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bookmarkStart w:id="2" w:name="sub1004613757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"jl:32959267.10000" </w:instrTex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847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Правила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2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прикрепления граждан к организациям первичной медико-санитарной помощи согласно приложению 2 к настоящему приказу.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государственную </w:t>
      </w:r>
      <w:bookmarkStart w:id="3" w:name="sub1004613756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"jl:31843414.0" </w:instrTex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847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регистрацию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приказа в Министерстве юстиции Республики Казахстан;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десяти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</w:t>
      </w:r>
      <w:proofErr w:type="spellStart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Әділет</w:t>
      </w:r>
      <w:proofErr w:type="spellEnd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размещение настоящего приказа на </w:t>
      </w:r>
      <w:proofErr w:type="spellStart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интернет-ресурсе</w:t>
      </w:r>
      <w:proofErr w:type="spellEnd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здравоохранения и социального развития Республики Казахстан.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8E0D9"/>
          <w:lang w:eastAsia="ru-RU"/>
        </w:rPr>
        <w:t>приказа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вице-министра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 и социального развития Республики Казахстан Цой А.В.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Настоящий 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8E0D9"/>
          <w:lang w:eastAsia="ru-RU"/>
        </w:rPr>
        <w:t>приказ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вводится в действие после дня его первого официального </w:t>
      </w:r>
      <w:hyperlink r:id="rId6" w:history="1">
        <w:r w:rsidRPr="00F84798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опубликования</w:t>
        </w:r>
      </w:hyperlink>
      <w:bookmarkEnd w:id="3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19A" w:rsidRPr="00F84798" w:rsidRDefault="00E8519A" w:rsidP="00E8519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E8519A" w:rsidRPr="00F84798" w:rsidTr="00E8519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19A" w:rsidRPr="00F84798" w:rsidRDefault="00E8519A" w:rsidP="00E8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Министр здравоохранения и социального развития</w:t>
            </w:r>
          </w:p>
          <w:p w:rsidR="00E8519A" w:rsidRPr="00F84798" w:rsidRDefault="00E8519A" w:rsidP="00E85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19A" w:rsidRPr="00F84798" w:rsidRDefault="00E8519A" w:rsidP="00E85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8519A" w:rsidRPr="00F84798" w:rsidRDefault="00E8519A" w:rsidP="00E85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Т. </w:t>
            </w:r>
            <w:proofErr w:type="spellStart"/>
            <w:r w:rsidRPr="00F84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Дуйсенова</w:t>
            </w:r>
            <w:proofErr w:type="spellEnd"/>
          </w:p>
        </w:tc>
      </w:tr>
    </w:tbl>
    <w:p w:rsidR="00F84798" w:rsidRDefault="00F84798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798" w:rsidRDefault="00F84798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798" w:rsidRDefault="00F84798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798" w:rsidRDefault="00F84798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798" w:rsidRDefault="00F84798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798" w:rsidRDefault="00F84798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798" w:rsidRDefault="00F84798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798" w:rsidRDefault="00F84798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798" w:rsidRDefault="00F84798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798" w:rsidRDefault="00F84798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19A" w:rsidRPr="00F84798" w:rsidRDefault="00E8519A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19A" w:rsidRPr="00F84798" w:rsidRDefault="00E8519A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100"/>
      <w:bookmarkEnd w:id="4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E8519A" w:rsidRPr="00F84798" w:rsidRDefault="00E8519A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bookmarkStart w:id="5" w:name="sub1004613751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"jl:32959267.0" </w:instrTex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847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shd w:val="clear" w:color="auto" w:fill="B4D3B8"/>
          <w:lang w:eastAsia="ru-RU"/>
        </w:rPr>
        <w:t>приказу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здравоохранения</w:t>
      </w:r>
    </w:p>
    <w:p w:rsidR="00E8519A" w:rsidRPr="00F84798" w:rsidRDefault="00E8519A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социального развития</w:t>
      </w:r>
    </w:p>
    <w:p w:rsidR="00E8519A" w:rsidRPr="00F84798" w:rsidRDefault="00E8519A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Казахстан</w:t>
      </w:r>
    </w:p>
    <w:p w:rsidR="00E8519A" w:rsidRPr="00F84798" w:rsidRDefault="00E8519A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28 апреля 2015 года № 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B4D3B8"/>
          <w:lang w:eastAsia="ru-RU"/>
        </w:rPr>
        <w:t>281</w:t>
      </w:r>
    </w:p>
    <w:p w:rsidR="00E8519A" w:rsidRPr="00F84798" w:rsidRDefault="00E8519A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19A" w:rsidRPr="00F84798" w:rsidRDefault="00E8519A" w:rsidP="00E851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19A" w:rsidRPr="00F84798" w:rsidRDefault="00E8519A" w:rsidP="00E851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E8519A" w:rsidRPr="00F84798" w:rsidRDefault="00E8519A" w:rsidP="00E851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оказания первичной медико-санитарной помощи</w:t>
      </w:r>
    </w:p>
    <w:p w:rsidR="00E8519A" w:rsidRPr="00F84798" w:rsidRDefault="00E8519A" w:rsidP="00E851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19A" w:rsidRPr="00F84798" w:rsidRDefault="00E8519A" w:rsidP="00E851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19A" w:rsidRPr="00F84798" w:rsidRDefault="00E8519A" w:rsidP="00E851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8519A" w:rsidRPr="00F84798" w:rsidRDefault="00E8519A" w:rsidP="00E851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первичной медико-санитарной помощи (далее - Правила) разработаны в соответствии с </w:t>
      </w:r>
      <w:hyperlink r:id="rId7" w:history="1">
        <w:r w:rsidRPr="00F84798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пунктом 4-1) статьи 45</w:t>
        </w:r>
      </w:hyperlink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Республики Казахстан 18 сентября 2009 года «О здоровье народа и системе здравоохранения».</w:t>
      </w:r>
      <w:proofErr w:type="gramEnd"/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200"/>
      <w:bookmarkEnd w:id="6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Настоящие Правила определяют порядок оказания первичной медико-санитарной помощи.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300"/>
      <w:bookmarkEnd w:id="7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Первичная медико-санитарная помощь (далее - ПМСП) - доврачебная или квалифицированная медицинская помощь бел круглосуточного медицинского наблюдения, включающая комплекс доступных медицинских услуг, оказываемых на уровне человека, семьи и общества.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400"/>
      <w:bookmarkEnd w:id="8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ПМСП включает в себя: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диагностику и лечение наиболее распространенных заболеваний, а также травм, отравлений и других неотложных состояний;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охрану семьи, материнства, отцовства и детства, в том числе планирование семьи;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лекарственными средствами в рамках гарантированного объема бесплатной медицинской помощи (далее - ГОБМП);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профилактические мероприятия и выявление факторов риска;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скрининговые</w:t>
      </w:r>
      <w:proofErr w:type="spellEnd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на раннее выявление заболеваний;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повышение уровня осведомленности населения о широко распространенных патологических состояниях и формирование здорового образа жизни;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иммунизацию против основных инфекционных заболеваний;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гигиеническое обучение населения и разъяснительную работу по безопасному водоснабжению и рациональному питанию населения;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санитарно-противоэпидемические (профилактические) мероприятия в очагах инфекционных заболеваний.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0C1A" w:rsidRDefault="00BD0C1A" w:rsidP="00E8519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  <w:bookmarkStart w:id="9" w:name="SUB500"/>
      <w:bookmarkEnd w:id="9"/>
    </w:p>
    <w:p w:rsidR="00BD0C1A" w:rsidRDefault="00BD0C1A" w:rsidP="00E8519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:rsidR="00BD0C1A" w:rsidRDefault="00BD0C1A" w:rsidP="00E8519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:rsidR="00E8519A" w:rsidRPr="00F84798" w:rsidRDefault="00E8519A" w:rsidP="00E851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lastRenderedPageBreak/>
        <w:t>2. Порядок оказания первичной медико-санитарной помощи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медико-санитарная помощь оказывается специалистами ПМСП (врач общей практики, участковый врач-терапевт (педиатр), участковая медицинская сестра (медицинская сестра общей практики), фельдшер, акушер в:</w:t>
      </w:r>
      <w:proofErr w:type="gramEnd"/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медицинском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фельдшерско-акушерском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врачебной амбулатории (Центр семейного здоровья);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поликлинике.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600"/>
      <w:bookmarkEnd w:id="10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ПМСП оказывается также в условиях дневного стационара и на дому.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700"/>
      <w:bookmarkEnd w:id="11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Обслуживание вызовов на дому врачом или средним медицинским работником координирует заведующий отделением участковой (общеврачебной) службы, при его отсутствии, участковый врач (врач общей практики).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Показаниями для обслуживания </w:t>
      </w:r>
      <w:bookmarkStart w:id="12" w:name="sub1004666586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"jl:38584646.0" </w:instrTex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847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вызовов на дому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2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острые болезненные состояния, не позволяющие пациенту самостоятельно посетить организацию ПМСП: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температуры тела выше 38 градусов Цельсия;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артериального давления с выраженными нарушениями самочувствия;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многократный жидкий стул;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боли в позвоночнике и суставах нижних конечностей с ограничением подвижности;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головокружение, сильная тошнота, рвота;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(I - II группы), параличи, парезы конечностей);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острые инфекционные заболевания, представляющие опасность для окружающих;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нетранспортабельность</w:t>
      </w:r>
      <w:proofErr w:type="spellEnd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обслуживание вызовов, переданных со станции скорой медицинской помощи, в часы работы организаций ПМСП.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800"/>
      <w:bookmarkEnd w:id="13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Посещение пациента на дому медицинским работником организаций ПМСП, в том числе путем подворных (поквартирных) обходов, осуществляется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острых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заболеваниях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обострениях хронических заболеваний с целью наблюдения за его состоянием, течением заболевания и своевременного назначения (коррекции) необходимого обследования и (или) лечения;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патронаже</w:t>
      </w:r>
      <w:proofErr w:type="gramEnd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групп населения в случае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инфекционное заболевание.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900"/>
      <w:bookmarkEnd w:id="14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На уровне ПМСП оказываются следующие виды государственных услуг в области здравоохранения: профилактические, диагностические, лечебные, по экспертизе временной нетрудоспособности.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1000"/>
      <w:bookmarkEnd w:id="15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Профилактические услуги включают: профилактические осмотры, иммунизацию, формирование и пропаганду здорового образа жизни, рекомендации по рациональному и здоровому питанию, планирование семьи, диспансеризацию и динамическое наблюдение, патронаж беременных, детей, в том числе новорожденных, социально-психологическое консультирование.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1100"/>
      <w:bookmarkEnd w:id="16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Диагностические услуги включают: осмотр специалистом ПМСП, лабораторные и инструментальные исследования.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1200"/>
      <w:bookmarkEnd w:id="17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Лечебные услуги включают: оказание экстренной и неотложной медицинской помощи, лечебные манипуляции в соответствии со стандартами в области здравоохранения, обеспечение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1300"/>
      <w:bookmarkEnd w:id="18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При оказании ПМСП проводится экспертиза временной нетрудоспособности. Экспертиза временной нетрудоспособности проводится врачом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 в соответствии с </w:t>
      </w:r>
      <w:bookmarkStart w:id="19" w:name="sub1002148242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"jl:30479065.590200" </w:instrTex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847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пунктом 2 статьи 59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9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Республики Казахстан от 18 сентября 2009 года «О здоровье народа и системе здравоохранения».</w:t>
      </w:r>
    </w:p>
    <w:p w:rsidR="00E8519A" w:rsidRPr="00F84798" w:rsidRDefault="00E8519A" w:rsidP="00E85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Courier New" w:eastAsia="Times New Roman" w:hAnsi="Courier New" w:cs="Courier New"/>
          <w:i/>
          <w:iCs/>
          <w:color w:val="FF0000"/>
          <w:sz w:val="28"/>
          <w:szCs w:val="28"/>
          <w:lang w:eastAsia="ru-RU"/>
        </w:rPr>
        <w:t xml:space="preserve">См. </w:t>
      </w:r>
      <w:bookmarkStart w:id="20" w:name="sub1004667048"/>
      <w:r w:rsidRPr="00F8479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  <w:lang w:eastAsia="ru-RU"/>
        </w:rPr>
        <w:fldChar w:fldCharType="begin"/>
      </w:r>
      <w:r w:rsidRPr="00F8479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  <w:lang w:eastAsia="ru-RU"/>
        </w:rPr>
        <w:instrText xml:space="preserve"> HYPERLINK "jl:35014576.0" </w:instrText>
      </w:r>
      <w:r w:rsidRPr="00F8479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  <w:lang w:eastAsia="ru-RU"/>
        </w:rPr>
        <w:fldChar w:fldCharType="separate"/>
      </w:r>
      <w:r w:rsidRPr="00F847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Стандарт</w:t>
      </w:r>
      <w:r w:rsidRPr="00F8479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  <w:lang w:eastAsia="ru-RU"/>
        </w:rPr>
        <w:fldChar w:fldCharType="end"/>
      </w:r>
      <w:bookmarkEnd w:id="20"/>
      <w:r w:rsidRPr="00F84798">
        <w:rPr>
          <w:rFonts w:ascii="Courier New" w:eastAsia="Times New Roman" w:hAnsi="Courier New" w:cs="Courier New"/>
          <w:i/>
          <w:iCs/>
          <w:color w:val="FF0000"/>
          <w:sz w:val="28"/>
          <w:szCs w:val="28"/>
          <w:lang w:eastAsia="ru-RU"/>
        </w:rPr>
        <w:t xml:space="preserve"> государственной услуги «Выдача справки с медицинской организации, оказывающей первичную медико-санитарную помощь».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1400"/>
      <w:bookmarkEnd w:id="21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ПМСП оказывается в рамках ГОБМП, утвержденного </w:t>
      </w:r>
      <w:bookmarkStart w:id="22" w:name="sub1001262579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"jl:30536257.0" </w:instrTex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847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постановлением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22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Республики Казахстан от 15 декабря 2009 года № 2136 «Об утверждении перечня гарантированного объема бесплатной медицинской помощи».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1500"/>
      <w:bookmarkEnd w:id="23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ПМСП оказывается: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независимо от факта прикрепления в случае оказания экстренной и неотложной медицинской помощи;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плановом порядке - по прикреплению, предварительной записи или обращению.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1600"/>
      <w:bookmarkEnd w:id="24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При первичном обращении в организацию ПМСП, в регистратуре организации ПМСП оформляется медицинская карта амбулаторного больного или история развития ребенка, которые являются первичными учетными медицинскими документами.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Первичная учетная медицинская документация, используемая в организациях ПМСП, ведется в соответствии с </w:t>
      </w:r>
      <w:bookmarkStart w:id="25" w:name="sub1001814783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"jl:30927610.0" </w:instrTex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847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приказом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25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Министра здравоохранения Республики Казахстан от 21 декабря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за № 6697).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сохранности первичной учетной медицинской документации осуществляется старшим регистратором, а в фельдшерско-акушерских и медицинских пунктах - специалистом ПМСП.</w:t>
      </w:r>
    </w:p>
    <w:p w:rsidR="00E8519A" w:rsidRPr="00F84798" w:rsidRDefault="00E8519A" w:rsidP="00E85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Courier New" w:eastAsia="Times New Roman" w:hAnsi="Courier New" w:cs="Courier New"/>
          <w:i/>
          <w:iCs/>
          <w:color w:val="FF0000"/>
          <w:sz w:val="28"/>
          <w:szCs w:val="28"/>
          <w:lang w:eastAsia="ru-RU"/>
        </w:rPr>
        <w:t xml:space="preserve">См. </w:t>
      </w:r>
      <w:bookmarkStart w:id="26" w:name="sub1004666591"/>
      <w:r w:rsidRPr="00F8479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  <w:lang w:eastAsia="ru-RU"/>
        </w:rPr>
        <w:fldChar w:fldCharType="begin"/>
      </w:r>
      <w:r w:rsidRPr="00F8479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  <w:lang w:eastAsia="ru-RU"/>
        </w:rPr>
        <w:instrText xml:space="preserve"> HYPERLINK "jl:37597365.0" </w:instrText>
      </w:r>
      <w:r w:rsidRPr="00F8479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  <w:lang w:eastAsia="ru-RU"/>
        </w:rPr>
        <w:fldChar w:fldCharType="separate"/>
      </w:r>
      <w:r w:rsidRPr="00F847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Стандарт</w:t>
      </w:r>
      <w:r w:rsidRPr="00F8479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  <w:lang w:eastAsia="ru-RU"/>
        </w:rPr>
        <w:fldChar w:fldCharType="end"/>
      </w:r>
      <w:bookmarkEnd w:id="26"/>
      <w:r w:rsidRPr="00F84798">
        <w:rPr>
          <w:rFonts w:ascii="Courier New" w:eastAsia="Times New Roman" w:hAnsi="Courier New" w:cs="Courier New"/>
          <w:i/>
          <w:iCs/>
          <w:color w:val="FF0000"/>
          <w:sz w:val="28"/>
          <w:szCs w:val="28"/>
          <w:lang w:eastAsia="ru-RU"/>
        </w:rPr>
        <w:t xml:space="preserve"> государственной услуги «Запись на прием к врачу».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1700"/>
      <w:bookmarkEnd w:id="27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Гражданину, который по состоянию здоровья и характеру заболевания не может прийти на прием в организацию ПМСП, медицинская помощь оказывается на дому специалистами ПМСП, либо профильными специалистами по заявке специалистов ПМСП в день регистрации вызова.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1800"/>
      <w:bookmarkEnd w:id="28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При оказании ПМСП лечащим врачом выписываются рецепты на лекарственные средства. Лекарственные средства выписываются только на рецептурных бланках.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1900"/>
      <w:bookmarkEnd w:id="29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Выдача лекарственных средств и биологически активных добавок медицинскими работниками организаций ПМСП не допускается, за исключением аттестованных на данный вид деятельности специалистов с медицинским образованием (врачебных амбулаторий, медицинских и фельдшерско-акушерских пунктов в населенных пунктах, не имеющих аптечных объектов)</w:t>
      </w:r>
      <w:bookmarkStart w:id="30" w:name="_GoBack"/>
      <w:bookmarkEnd w:id="30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19A" w:rsidRPr="00F84798" w:rsidRDefault="00E8519A" w:rsidP="00E8519A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10000"/>
      <w:bookmarkEnd w:id="31"/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DE9" w:rsidRPr="00F84798" w:rsidRDefault="00A34DE9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19A" w:rsidRPr="00F84798" w:rsidRDefault="00E8519A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E8519A" w:rsidRPr="00F84798" w:rsidRDefault="00E8519A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hyperlink r:id="rId8" w:history="1">
        <w:r w:rsidRPr="00F84798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shd w:val="clear" w:color="auto" w:fill="B4D3B8"/>
            <w:lang w:eastAsia="ru-RU"/>
          </w:rPr>
          <w:t>приказу</w:t>
        </w:r>
      </w:hyperlink>
      <w:bookmarkEnd w:id="5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здравоохранения</w:t>
      </w:r>
    </w:p>
    <w:p w:rsidR="00E8519A" w:rsidRPr="00F84798" w:rsidRDefault="00E8519A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социального развития</w:t>
      </w:r>
    </w:p>
    <w:p w:rsidR="00E8519A" w:rsidRPr="00F84798" w:rsidRDefault="00E8519A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Казахстан</w:t>
      </w:r>
    </w:p>
    <w:p w:rsidR="00E8519A" w:rsidRPr="00F84798" w:rsidRDefault="00E8519A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28 апреля 2015 года № 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B4D3B8"/>
          <w:lang w:eastAsia="ru-RU"/>
        </w:rPr>
        <w:t>281</w:t>
      </w:r>
    </w:p>
    <w:p w:rsidR="00E8519A" w:rsidRPr="00F84798" w:rsidRDefault="00E8519A" w:rsidP="00E85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19A" w:rsidRPr="00F84798" w:rsidRDefault="00E8519A" w:rsidP="00E851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19A" w:rsidRPr="00F84798" w:rsidRDefault="00E8519A" w:rsidP="00E851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Правила</w:t>
      </w:r>
      <w:r w:rsidRPr="00F8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84798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прикрепления граждан к организациям первичной</w:t>
      </w:r>
      <w:r w:rsidRPr="00F8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84798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медико-санитарной помощи</w:t>
      </w:r>
      <w:r w:rsidRPr="00F8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8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8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84798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8519A" w:rsidRPr="00F84798" w:rsidRDefault="00E8519A" w:rsidP="00E851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Настоящие Правила прикрепления граждан к организациям первичной медико-санитарной помощи (далее - Правила) разработаны в соответствии с </w:t>
      </w:r>
      <w:hyperlink r:id="rId9" w:history="1">
        <w:r w:rsidRPr="00F84798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пунктом 4-1 статьи 45</w:t>
        </w:r>
      </w:hyperlink>
      <w:bookmarkEnd w:id="0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Республики Казахстан 18 сентября 2009 года «О здоровье народа и системе здравоохранения» (далее - Кодекс).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Настоящие Правила определяют порядок прикрепления граждан Республики Казахстан к организациям первичной медико-санитарной помощи, оказывающим гарантированный объем бесплатной медицинской помощи (далее - организации ПМСП).</w:t>
      </w:r>
    </w:p>
    <w:p w:rsidR="00E8519A" w:rsidRPr="00F84798" w:rsidRDefault="00E8519A" w:rsidP="00E85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Courier New" w:eastAsia="Times New Roman" w:hAnsi="Courier New" w:cs="Courier New"/>
          <w:i/>
          <w:iCs/>
          <w:color w:val="FF0000"/>
          <w:sz w:val="28"/>
          <w:szCs w:val="28"/>
          <w:lang w:eastAsia="ru-RU"/>
        </w:rPr>
        <w:t xml:space="preserve">См. также </w:t>
      </w:r>
      <w:bookmarkStart w:id="32" w:name="sub1004666605"/>
      <w:r w:rsidRPr="00F8479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  <w:lang w:eastAsia="ru-RU"/>
        </w:rPr>
        <w:fldChar w:fldCharType="begin"/>
      </w:r>
      <w:r w:rsidRPr="00F8479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  <w:lang w:eastAsia="ru-RU"/>
        </w:rPr>
        <w:instrText xml:space="preserve"> HYPERLINK "jl:37847070.0" </w:instrText>
      </w:r>
      <w:r w:rsidRPr="00F8479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  <w:lang w:eastAsia="ru-RU"/>
        </w:rPr>
        <w:fldChar w:fldCharType="separate"/>
      </w:r>
      <w:r w:rsidRPr="00F847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Стандарт</w:t>
      </w:r>
      <w:r w:rsidRPr="00F84798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u w:val="single"/>
          <w:lang w:eastAsia="ru-RU"/>
        </w:rPr>
        <w:fldChar w:fldCharType="end"/>
      </w:r>
      <w:bookmarkEnd w:id="32"/>
      <w:r w:rsidRPr="00F84798">
        <w:rPr>
          <w:rFonts w:ascii="Courier New" w:eastAsia="Times New Roman" w:hAnsi="Courier New" w:cs="Courier New"/>
          <w:i/>
          <w:iCs/>
          <w:color w:val="FF0000"/>
          <w:sz w:val="28"/>
          <w:szCs w:val="28"/>
          <w:lang w:eastAsia="ru-RU"/>
        </w:rPr>
        <w:t xml:space="preserve"> государственной услуги «Прикрепление к медицинской организации, оказывающей первичную медико-санитарную помощь».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Прикрепление граждан к организациям первичной медико-санитарной помощи - регистрация обязательств организаций ПМСП по оказанию 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первичной медико-санитарной помощи лицам, указанным в </w:t>
      </w:r>
      <w:bookmarkStart w:id="33" w:name="sub1001177378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"jl:30479065.340000" </w:instrTex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847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статье 34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Кодекса, в рамках гарантированного объема бесплатной медицинской помощи (далее - ГОБМП).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фактическом количестве населения, прикрепленного к медицинским организациям, оказывающим ПМСП, о территориальных участках обслуживания, врачах и среднем медицинском персонале участковой службы (службы общей практики) формируется в базе данных портала «Регистр прикрепленного населения» ответственным медицинским работником, определяемым руководителем медицинской организаций.</w:t>
      </w:r>
      <w:proofErr w:type="gramEnd"/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количестве прикрепленного населения в разрезе организаций ПМСП из регистра прикрепленного населения является основанием для размещения ГОБМП организациям ПМСП, соответствующим требованиям Правил выбора поставщика услуг по оказанию гарантированного объема бесплатной медицинской помощи и возмещения его затрат в порядке, определяемом в соответствии с </w:t>
      </w:r>
      <w:bookmarkStart w:id="34" w:name="sub1001224444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"jl:30479065.340400" </w:instrTex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8479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пунктом 4 статьи 34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34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19A" w:rsidRPr="00F84798" w:rsidRDefault="00E8519A" w:rsidP="00E851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20000"/>
      <w:bookmarkEnd w:id="35"/>
      <w:r w:rsidRPr="00F84798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2. Порядок прикрепления граждан к организации первичной</w:t>
      </w:r>
      <w:r w:rsidRPr="00F8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84798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>медико-санитарной помощи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Прикрепление граждан к организации ПМСП осуществляется по месту постоянного или временного проживания, работы, учебы, с учетом права свободного выбора врача, медицинской организации в пределах одной административно-территориальной единицы, за исключением граждан, проживающих на приграничных территориях, которые по праву свободного выбора медицинской организации прикрепляются в близлежащую организацию ПМСП, расположенную на другой административно-территориальной единице.</w:t>
      </w:r>
      <w:proofErr w:type="gramEnd"/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Гражданин прикрепляется только к одной организации ПМСП.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Документом, свидетельствующим о прикреплении гражданина к организации ПМСП, является талон прикрепления к медицинской организации. Талон прикрепления выдается медицинским регистратором медицинской организации.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Прикрепление к организации ПМСП осуществляется на основе заявления произвольной формы и документа, удостоверяющего личность (удостоверение личности, паспорт, свидетельство о рождении, иной документ, выданный в установленном законодательством Республики Казахстан порядке), в любое календарное время в соответствии с графиком работы организации ПМСП.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Организации ПМСП осуществляют прикрепление при личном обращении граждан.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прикрепление членов семьи при наличии их письменного согласия одним из членов семьи на основании заявления произвольной </w:t>
      </w: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 при предоставлении документов, удостоверяющих личность каждого члена семьи.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Прикрепление лиц проводится в организациях ПМСП по их непосредственному или письменному обращению, а также через веб-портал «электронного правительства» при наличии документа, удостоверяющего личность.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Прикрепление лиц, не достигших восемнадцати лет, осуществляется на основании заявления произвольной формы его законных представителей при наличии документа, удостоверяющего личность прикрепляемого лица и его законного представителя.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Изменение прикрепления граждан к организациям ПМСП осуществляется: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изменении места постоянного или временного проживания, работы или учебы за пределы одной административно-территориальной единицы;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случаях реорганизации или ликвидации организации ПМСП;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чаще одного раза в год при свободном выборе гражданином врача и медицинской организации;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4) в период Кампании (далее - Кампания), проводимой ежегодно с 15 сентября по 15 ноября по прикреплению населения к организации ПМСП.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прикреплении граждан к организации ПМСП при непосредственном их обращении, открепление от ранее прикрепленной организации ПМСП осуществляется автоматически через базу данных портала «Регистр прикрепленного населения».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прикреплении к организации ПМСП в электронном формате через веб-портал «электронного правительства» открепление от ранее прикрепленной организации ПМСП осуществляется автоматически.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При выборе лицами, указанными в </w:t>
      </w:r>
      <w:hyperlink r:id="rId10" w:history="1">
        <w:r w:rsidRPr="00F84798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статье 34</w:t>
        </w:r>
      </w:hyperlink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Кодекса, свободного прикрепления к организации ПМСП, возможность их обслуживания на дому специалистами данной организации оговаривается заранее и указывается в справке (талоне) прикрепления.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Обслуживание в рамках ГОБМП новыми потенциальными поставщиками населения, прикрепленного в период Кампании, осуществляется с 1 января предстоящего года при условии заключения договоров на оказание ГОБМП на предстоящий год по решению комиссии по выбору поставщика услуг.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этого времени лица, указанные в </w:t>
      </w:r>
      <w:hyperlink r:id="rId11" w:history="1">
        <w:r w:rsidRPr="00F84798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/>
            <w:lang w:eastAsia="ru-RU"/>
          </w:rPr>
          <w:t>статье 34</w:t>
        </w:r>
      </w:hyperlink>
      <w:bookmarkEnd w:id="33"/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Кодекса, изъявившие желание прикрепиться к новому потенциальному поставщику, получают медицинскую помощь в рамках ГОБМП в организациях ПМСП, к которым они были прикреплены в текущем году.</w:t>
      </w:r>
    </w:p>
    <w:p w:rsidR="00E8519A" w:rsidRPr="00F84798" w:rsidRDefault="00E8519A" w:rsidP="00E851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Прикрепление к физическим лицам, занимающимся частной медицинской практикой, оказывающим ПМСП в рамках ГОБМП, осуществляется так же, как и к организациям ПМСП, в соответствии с настоящими Правилами.</w:t>
      </w:r>
    </w:p>
    <w:p w:rsidR="003F650F" w:rsidRPr="00F84798" w:rsidRDefault="003F650F">
      <w:pPr>
        <w:rPr>
          <w:sz w:val="28"/>
          <w:szCs w:val="28"/>
        </w:rPr>
      </w:pPr>
    </w:p>
    <w:sectPr w:rsidR="003F650F" w:rsidRPr="00F8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5A"/>
    <w:rsid w:val="003F650F"/>
    <w:rsid w:val="005027C3"/>
    <w:rsid w:val="00570A5A"/>
    <w:rsid w:val="00A34DE9"/>
    <w:rsid w:val="00BD0C1A"/>
    <w:rsid w:val="00E8519A"/>
    <w:rsid w:val="00F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19A"/>
    <w:rPr>
      <w:rFonts w:ascii="Times New Roman" w:hAnsi="Times New Roman" w:cs="Times New Roman" w:hint="default"/>
      <w:b/>
      <w:bCs/>
      <w:i w:val="0"/>
      <w:iCs w:val="0"/>
      <w:color w:val="000080"/>
      <w:sz w:val="18"/>
      <w:szCs w:val="18"/>
      <w:u w:val="single"/>
    </w:rPr>
  </w:style>
  <w:style w:type="character" w:customStyle="1" w:styleId="s0">
    <w:name w:val="s0"/>
    <w:basedOn w:val="a0"/>
    <w:rsid w:val="00E8519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3">
    <w:name w:val="s3"/>
    <w:basedOn w:val="a0"/>
    <w:rsid w:val="00E8519A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s1">
    <w:name w:val="s1"/>
    <w:basedOn w:val="a0"/>
    <w:rsid w:val="00E8519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9">
    <w:name w:val="s9"/>
    <w:basedOn w:val="a0"/>
    <w:rsid w:val="00E8519A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elcolor">
    <w:name w:val="selcolor"/>
    <w:basedOn w:val="a0"/>
    <w:rsid w:val="00E8519A"/>
    <w:rPr>
      <w:shd w:val="clear" w:color="auto" w:fill="B4D3B8"/>
    </w:rPr>
  </w:style>
  <w:style w:type="character" w:customStyle="1" w:styleId="selcolor2">
    <w:name w:val="selcolor2"/>
    <w:basedOn w:val="a0"/>
    <w:rsid w:val="00E8519A"/>
    <w:rPr>
      <w:shd w:val="clear" w:color="auto" w:fill="D8E0D9"/>
    </w:rPr>
  </w:style>
  <w:style w:type="paragraph" w:styleId="a4">
    <w:name w:val="Balloon Text"/>
    <w:basedOn w:val="a"/>
    <w:link w:val="a5"/>
    <w:uiPriority w:val="99"/>
    <w:semiHidden/>
    <w:unhideWhenUsed/>
    <w:rsid w:val="00A3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19A"/>
    <w:rPr>
      <w:rFonts w:ascii="Times New Roman" w:hAnsi="Times New Roman" w:cs="Times New Roman" w:hint="default"/>
      <w:b/>
      <w:bCs/>
      <w:i w:val="0"/>
      <w:iCs w:val="0"/>
      <w:color w:val="000080"/>
      <w:sz w:val="18"/>
      <w:szCs w:val="18"/>
      <w:u w:val="single"/>
    </w:rPr>
  </w:style>
  <w:style w:type="character" w:customStyle="1" w:styleId="s0">
    <w:name w:val="s0"/>
    <w:basedOn w:val="a0"/>
    <w:rsid w:val="00E8519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3">
    <w:name w:val="s3"/>
    <w:basedOn w:val="a0"/>
    <w:rsid w:val="00E8519A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s1">
    <w:name w:val="s1"/>
    <w:basedOn w:val="a0"/>
    <w:rsid w:val="00E8519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9">
    <w:name w:val="s9"/>
    <w:basedOn w:val="a0"/>
    <w:rsid w:val="00E8519A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elcolor">
    <w:name w:val="selcolor"/>
    <w:basedOn w:val="a0"/>
    <w:rsid w:val="00E8519A"/>
    <w:rPr>
      <w:shd w:val="clear" w:color="auto" w:fill="B4D3B8"/>
    </w:rPr>
  </w:style>
  <w:style w:type="character" w:customStyle="1" w:styleId="selcolor2">
    <w:name w:val="selcolor2"/>
    <w:basedOn w:val="a0"/>
    <w:rsid w:val="00E8519A"/>
    <w:rPr>
      <w:shd w:val="clear" w:color="auto" w:fill="D8E0D9"/>
    </w:rPr>
  </w:style>
  <w:style w:type="paragraph" w:styleId="a4">
    <w:name w:val="Balloon Text"/>
    <w:basedOn w:val="a"/>
    <w:link w:val="a5"/>
    <w:uiPriority w:val="99"/>
    <w:semiHidden/>
    <w:unhideWhenUsed/>
    <w:rsid w:val="00A3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2959267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l:30479065.450401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l:31843414.0" TargetMode="External"/><Relationship Id="rId11" Type="http://schemas.openxmlformats.org/officeDocument/2006/relationships/hyperlink" Target="jl:30479065.340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l:30479065.340000" TargetMode="External"/><Relationship Id="rId4" Type="http://schemas.openxmlformats.org/officeDocument/2006/relationships/settings" Target="settings.xml"/><Relationship Id="rId9" Type="http://schemas.openxmlformats.org/officeDocument/2006/relationships/hyperlink" Target="jl:30479065.45040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B172-6A5F-4BFB-A15B-F27336BC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Tolegenova</dc:creator>
  <cp:lastModifiedBy>Admin</cp:lastModifiedBy>
  <cp:revision>4</cp:revision>
  <cp:lastPrinted>2015-11-02T05:27:00Z</cp:lastPrinted>
  <dcterms:created xsi:type="dcterms:W3CDTF">2015-09-02T10:19:00Z</dcterms:created>
  <dcterms:modified xsi:type="dcterms:W3CDTF">2015-11-02T05:30:00Z</dcterms:modified>
</cp:coreProperties>
</file>